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仿宋" w:hAnsi="仿宋" w:eastAsia="仿宋" w:cstheme="minorEastAsia"/>
          <w:b/>
          <w:bCs/>
          <w:color w:val="000000" w:themeColor="text1"/>
          <w:sz w:val="24"/>
          <w:lang w:eastAsia="zh-CN"/>
        </w:rPr>
      </w:pPr>
    </w:p>
    <w:p>
      <w:pPr>
        <w:widowControl/>
        <w:jc w:val="center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center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center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center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center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center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center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center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center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center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center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center"/>
        <w:rPr>
          <w:rFonts w:hint="eastAsia" w:asciiTheme="majorEastAsia" w:hAnsiTheme="majorEastAsia" w:eastAsiaTheme="majorEastAsia" w:cstheme="minorEastAsia"/>
          <w:b/>
          <w:bCs/>
          <w:color w:val="000000" w:themeColor="text1"/>
          <w:sz w:val="72"/>
          <w:szCs w:val="72"/>
        </w:rPr>
      </w:pPr>
      <w:r>
        <w:rPr>
          <w:rFonts w:hint="eastAsia" w:asciiTheme="majorEastAsia" w:hAnsiTheme="majorEastAsia" w:eastAsiaTheme="majorEastAsia" w:cstheme="minorEastAsia"/>
          <w:b/>
          <w:bCs/>
          <w:color w:val="000000" w:themeColor="text1"/>
          <w:sz w:val="72"/>
          <w:szCs w:val="72"/>
        </w:rPr>
        <w:t>警钟长鸣“十二时”</w:t>
      </w:r>
    </w:p>
    <w:p>
      <w:pPr>
        <w:widowControl/>
        <w:jc w:val="center"/>
        <w:rPr>
          <w:rFonts w:hint="eastAsia" w:asciiTheme="majorEastAsia" w:hAnsiTheme="majorEastAsia" w:eastAsiaTheme="majorEastAsia" w:cstheme="minorEastAsia"/>
          <w:b/>
          <w:bCs/>
          <w:color w:val="000000" w:themeColor="text1"/>
          <w:sz w:val="72"/>
          <w:szCs w:val="72"/>
        </w:rPr>
      </w:pPr>
      <w:r>
        <w:rPr>
          <w:rFonts w:hint="eastAsia" w:asciiTheme="majorEastAsia" w:hAnsiTheme="majorEastAsia" w:eastAsiaTheme="majorEastAsia" w:cstheme="minorEastAsia"/>
          <w:b/>
          <w:bCs/>
          <w:color w:val="000000" w:themeColor="text1"/>
          <w:sz w:val="72"/>
          <w:szCs w:val="72"/>
        </w:rPr>
        <w:t>屏保软件</w:t>
      </w:r>
    </w:p>
    <w:p>
      <w:pPr>
        <w:widowControl/>
        <w:jc w:val="center"/>
        <w:rPr>
          <w:rFonts w:hint="default" w:asciiTheme="majorEastAsia" w:hAnsiTheme="majorEastAsia" w:eastAsiaTheme="majorEastAsia" w:cstheme="minorEastAsia"/>
          <w:b/>
          <w:bCs/>
          <w:color w:val="000000" w:themeColor="text1"/>
          <w:sz w:val="72"/>
          <w:szCs w:val="72"/>
          <w:lang w:val="en-US" w:eastAsia="zh-CN"/>
        </w:rPr>
      </w:pPr>
      <w:r>
        <w:rPr>
          <w:rFonts w:hint="eastAsia" w:asciiTheme="majorEastAsia" w:hAnsiTheme="majorEastAsia" w:eastAsiaTheme="majorEastAsia" w:cstheme="minorEastAsia"/>
          <w:b/>
          <w:bCs/>
          <w:color w:val="000000" w:themeColor="text1"/>
          <w:sz w:val="72"/>
          <w:szCs w:val="72"/>
          <w:lang w:val="en-US" w:eastAsia="zh-CN"/>
        </w:rPr>
        <w:t>windows系统版</w:t>
      </w:r>
    </w:p>
    <w:p>
      <w:pPr>
        <w:widowControl/>
        <w:jc w:val="center"/>
        <w:rPr>
          <w:rFonts w:ascii="仿宋" w:hAnsi="仿宋" w:eastAsia="仿宋" w:cstheme="minorEastAsia"/>
          <w:b/>
          <w:bCs/>
          <w:color w:val="000000" w:themeColor="text1"/>
          <w:sz w:val="36"/>
          <w:szCs w:val="36"/>
        </w:rPr>
      </w:pPr>
    </w:p>
    <w:p>
      <w:pPr>
        <w:widowControl/>
        <w:jc w:val="center"/>
        <w:rPr>
          <w:rFonts w:ascii="仿宋" w:hAnsi="仿宋" w:eastAsia="仿宋" w:cstheme="minorEastAsia"/>
          <w:b/>
          <w:bCs/>
          <w:color w:val="000000" w:themeColor="text1"/>
          <w:sz w:val="48"/>
          <w:szCs w:val="48"/>
        </w:rPr>
      </w:pPr>
    </w:p>
    <w:p>
      <w:pPr>
        <w:widowControl/>
        <w:jc w:val="center"/>
        <w:rPr>
          <w:rFonts w:ascii="仿宋" w:hAnsi="仿宋" w:eastAsia="仿宋" w:cstheme="minorEastAsia"/>
          <w:b/>
          <w:bCs/>
          <w:color w:val="000000" w:themeColor="text1"/>
          <w:sz w:val="48"/>
          <w:szCs w:val="48"/>
        </w:rPr>
      </w:pPr>
      <w:r>
        <w:rPr>
          <w:rFonts w:hint="eastAsia" w:ascii="仿宋" w:hAnsi="仿宋" w:eastAsia="仿宋" w:cstheme="minorEastAsia"/>
          <w:b/>
          <w:bCs/>
          <w:color w:val="000000" w:themeColor="text1"/>
          <w:sz w:val="48"/>
          <w:szCs w:val="48"/>
        </w:rPr>
        <w:t>操作手册</w:t>
      </w:r>
    </w:p>
    <w:p>
      <w:pPr>
        <w:widowControl/>
        <w:jc w:val="left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left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left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left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left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left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left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left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left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left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left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center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center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  <w:r>
        <w:rPr>
          <w:rFonts w:ascii="仿宋" w:hAnsi="仿宋" w:eastAsia="仿宋" w:cstheme="minorEastAsia"/>
          <w:b/>
          <w:bCs/>
          <w:color w:val="000000" w:themeColor="text1"/>
          <w:sz w:val="24"/>
        </w:rPr>
        <w:t>威海市沿海网络科技有限公司</w:t>
      </w:r>
    </w:p>
    <w:p>
      <w:pPr>
        <w:widowControl/>
        <w:jc w:val="left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  <w:r>
        <w:rPr>
          <w:rFonts w:ascii="仿宋" w:hAnsi="仿宋" w:eastAsia="仿宋" w:cstheme="minorEastAsia"/>
          <w:b/>
          <w:bCs/>
          <w:color w:val="000000" w:themeColor="text1"/>
          <w:sz w:val="24"/>
        </w:rPr>
        <w:br w:type="page"/>
      </w:r>
    </w:p>
    <w:p>
      <w:pPr>
        <w:pStyle w:val="2"/>
        <w:rPr>
          <w:rFonts w:ascii="仿宋" w:hAnsi="仿宋" w:eastAsia="仿宋" w:cstheme="minorEastAsia"/>
          <w:b w:val="0"/>
          <w:bCs w:val="0"/>
          <w:color w:val="000000" w:themeColor="text1"/>
          <w:sz w:val="28"/>
          <w:szCs w:val="28"/>
        </w:rPr>
      </w:pPr>
      <w:bookmarkStart w:id="0" w:name="_Toc104221826"/>
      <w:bookmarkStart w:id="1" w:name="_Toc84578987"/>
      <w:r>
        <w:rPr>
          <w:rFonts w:hint="eastAsia" w:ascii="仿宋" w:hAnsi="仿宋" w:eastAsia="仿宋" w:cstheme="minorEastAsia"/>
          <w:color w:val="000000" w:themeColor="text1"/>
          <w:sz w:val="28"/>
          <w:szCs w:val="28"/>
        </w:rPr>
        <w:t>一、概述</w:t>
      </w:r>
      <w:bookmarkEnd w:id="0"/>
      <w:bookmarkEnd w:id="1"/>
    </w:p>
    <w:p>
      <w:pPr>
        <w:spacing w:line="480" w:lineRule="auto"/>
        <w:rPr>
          <w:rFonts w:ascii="仿宋" w:hAnsi="仿宋" w:eastAsia="仿宋" w:cstheme="minorEastAsia"/>
          <w:color w:val="000000" w:themeColor="text1"/>
          <w:sz w:val="28"/>
          <w:szCs w:val="28"/>
        </w:rPr>
      </w:pPr>
      <w:r>
        <w:rPr>
          <w:rFonts w:hint="eastAsia" w:ascii="仿宋" w:hAnsi="仿宋" w:eastAsia="仿宋"/>
          <w:color w:val="000000" w:themeColor="text1"/>
          <w:spacing w:val="6"/>
          <w:kern w:val="48"/>
          <w:sz w:val="28"/>
          <w:szCs w:val="28"/>
        </w:rPr>
        <w:t xml:space="preserve">   </w:t>
      </w:r>
      <w:r>
        <w:rPr>
          <w:rFonts w:hint="eastAsia" w:ascii="仿宋" w:hAnsi="仿宋" w:eastAsia="仿宋" w:cstheme="minorEastAsia"/>
          <w:color w:val="000000" w:themeColor="text1"/>
          <w:sz w:val="28"/>
          <w:szCs w:val="28"/>
        </w:rPr>
        <w:t>为了强化“关键少数”警示提醒，做到警钟长鸣、提醒常在，制作警钟长鸣“十二时”电脑屏保。</w:t>
      </w:r>
    </w:p>
    <w:p>
      <w:pPr>
        <w:pStyle w:val="2"/>
        <w:rPr>
          <w:rFonts w:hint="eastAsia" w:ascii="仿宋" w:hAnsi="仿宋" w:eastAsia="仿宋" w:cstheme="minorEastAsia"/>
          <w:b w:val="0"/>
          <w:bCs w:val="0"/>
          <w:color w:val="000000" w:themeColor="text1"/>
          <w:sz w:val="28"/>
          <w:szCs w:val="28"/>
          <w:lang w:eastAsia="zh-CN"/>
        </w:rPr>
      </w:pPr>
      <w:bookmarkStart w:id="2" w:name="_Toc84578988"/>
      <w:bookmarkStart w:id="3" w:name="_Toc104221827"/>
      <w:r>
        <w:rPr>
          <w:rFonts w:hint="eastAsia" w:ascii="仿宋" w:hAnsi="仿宋" w:eastAsia="仿宋" w:cstheme="minorEastAsia"/>
          <w:color w:val="000000" w:themeColor="text1"/>
          <w:sz w:val="28"/>
          <w:szCs w:val="28"/>
        </w:rPr>
        <w:t>二、使用介绍</w:t>
      </w:r>
      <w:bookmarkEnd w:id="2"/>
      <w:bookmarkEnd w:id="3"/>
    </w:p>
    <w:p>
      <w:pPr>
        <w:pStyle w:val="3"/>
        <w:rPr>
          <w:rFonts w:hint="eastAsia" w:ascii="仿宋" w:hAnsi="仿宋" w:eastAsia="仿宋" w:cstheme="minorEastAsia"/>
          <w:color w:val="000000" w:themeColor="text1"/>
          <w:sz w:val="28"/>
          <w:szCs w:val="28"/>
        </w:rPr>
      </w:pPr>
      <w:bookmarkStart w:id="4" w:name="_Toc84578989"/>
      <w:bookmarkStart w:id="5" w:name="_Toc104221828"/>
      <w:r>
        <w:rPr>
          <w:rFonts w:hint="eastAsia" w:ascii="仿宋" w:hAnsi="仿宋" w:eastAsia="仿宋" w:cstheme="minorEastAsia"/>
          <w:color w:val="000000" w:themeColor="text1"/>
          <w:sz w:val="28"/>
          <w:szCs w:val="28"/>
        </w:rPr>
        <w:t>1</w:t>
      </w:r>
      <w:r>
        <w:rPr>
          <w:rFonts w:hint="eastAsia" w:ascii="仿宋" w:hAnsi="仿宋" w:eastAsia="仿宋" w:cstheme="minorEastAsia"/>
          <w:b w:val="0"/>
          <w:color w:val="000000" w:themeColor="text1"/>
          <w:sz w:val="28"/>
          <w:szCs w:val="28"/>
        </w:rPr>
        <w:t>、</w:t>
      </w:r>
      <w:r>
        <w:rPr>
          <w:rFonts w:hint="eastAsia" w:ascii="仿宋" w:hAnsi="仿宋" w:eastAsia="仿宋" w:cstheme="minorEastAsia"/>
          <w:color w:val="000000" w:themeColor="text1"/>
          <w:sz w:val="28"/>
          <w:szCs w:val="28"/>
        </w:rPr>
        <w:t>安装</w:t>
      </w:r>
      <w:bookmarkEnd w:id="4"/>
      <w:bookmarkEnd w:id="5"/>
    </w:p>
    <w:p>
      <w:pPr>
        <w:spacing w:line="480" w:lineRule="auto"/>
        <w:rPr>
          <w:rFonts w:hint="eastAsia" w:ascii="仿宋" w:hAnsi="仿宋" w:eastAsia="仿宋" w:cstheme="minorEastAsia"/>
          <w:color w:val="000000" w:themeColor="text1"/>
          <w:sz w:val="28"/>
          <w:szCs w:val="28"/>
          <w:lang w:val="en-US" w:eastAsia="zh-CN"/>
        </w:rPr>
      </w:pPr>
      <w:r>
        <w:rPr>
          <w:rFonts w:hint="eastAsia" w:ascii="仿宋" w:hAnsi="仿宋" w:eastAsia="仿宋" w:cstheme="minorEastAsia"/>
          <w:color w:val="000000" w:themeColor="text1"/>
          <w:sz w:val="28"/>
          <w:szCs w:val="28"/>
          <w:lang w:val="en-US" w:eastAsia="zh-CN"/>
        </w:rPr>
        <w:t>（1）下载屏保文件</w:t>
      </w:r>
    </w:p>
    <w:p>
      <w:pPr>
        <w:spacing w:line="480" w:lineRule="auto"/>
        <w:rPr>
          <w:rFonts w:hint="default" w:ascii="仿宋" w:hAnsi="仿宋" w:eastAsia="仿宋" w:cstheme="minorEastAsia"/>
          <w:color w:val="000000" w:themeColor="text1"/>
          <w:sz w:val="28"/>
          <w:szCs w:val="28"/>
          <w:lang w:val="en-US" w:eastAsia="zh-CN"/>
        </w:rPr>
      </w:pPr>
      <w:r>
        <w:rPr>
          <w:rFonts w:hint="default" w:ascii="仿宋" w:hAnsi="仿宋" w:eastAsia="仿宋" w:cstheme="minorEastAsia"/>
          <w:color w:val="000000" w:themeColor="text1"/>
          <w:sz w:val="28"/>
          <w:szCs w:val="28"/>
          <w:lang w:val="en-US" w:eastAsia="zh-CN"/>
        </w:rPr>
        <w:t>警钟长鸣”十二时”屏保软件.scr</w:t>
      </w:r>
    </w:p>
    <w:p>
      <w:pPr>
        <w:widowControl/>
        <w:jc w:val="left"/>
      </w:pPr>
      <w:r>
        <w:drawing>
          <wp:inline distT="0" distB="0" distL="114300" distR="114300">
            <wp:extent cx="1114425" cy="1400175"/>
            <wp:effectExtent l="0" t="0" r="9525" b="952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line="480" w:lineRule="auto"/>
        <w:rPr>
          <w:rFonts w:hint="eastAsia" w:ascii="仿宋" w:hAnsi="仿宋" w:eastAsia="仿宋" w:cstheme="minorEastAsia"/>
          <w:color w:val="000000" w:themeColor="text1"/>
          <w:sz w:val="28"/>
          <w:szCs w:val="28"/>
          <w:lang w:val="en-US" w:eastAsia="zh-CN"/>
        </w:rPr>
      </w:pPr>
      <w:r>
        <w:br w:type="textWrapping"/>
      </w:r>
      <w:r>
        <w:rPr>
          <w:rFonts w:hint="eastAsia" w:ascii="仿宋" w:hAnsi="仿宋" w:eastAsia="仿宋" w:cstheme="minorEastAsia"/>
          <w:color w:val="000000" w:themeColor="text1"/>
          <w:sz w:val="28"/>
          <w:szCs w:val="28"/>
          <w:lang w:val="en-US" w:eastAsia="zh-CN"/>
        </w:rPr>
        <w:t>（2）屏保文件点右键点击“安装”</w:t>
      </w:r>
    </w:p>
    <w:p>
      <w:pPr>
        <w:spacing w:line="480" w:lineRule="auto"/>
        <w:rPr>
          <w:rFonts w:hint="default" w:ascii="仿宋" w:hAnsi="仿宋" w:eastAsia="仿宋" w:cstheme="minorEastAsia"/>
          <w:color w:val="000000" w:themeColor="text1"/>
          <w:sz w:val="28"/>
          <w:szCs w:val="28"/>
          <w:lang w:val="en-US" w:eastAsia="zh-CN"/>
        </w:rPr>
      </w:pPr>
      <w:r>
        <w:rPr>
          <w:rFonts w:hint="default" w:ascii="仿宋" w:hAnsi="仿宋" w:eastAsia="仿宋" w:cstheme="minorEastAsia"/>
          <w:color w:val="000000" w:themeColor="text1"/>
          <w:sz w:val="28"/>
          <w:szCs w:val="28"/>
          <w:lang w:val="en-US" w:eastAsia="zh-CN"/>
        </w:rPr>
        <w:drawing>
          <wp:inline distT="0" distB="0" distL="114300" distR="114300">
            <wp:extent cx="2990850" cy="3137535"/>
            <wp:effectExtent l="0" t="0" r="0" b="5715"/>
            <wp:docPr id="5" name="图片 5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未标题-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313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eastAsia" w:ascii="仿宋" w:hAnsi="仿宋" w:eastAsia="仿宋" w:cstheme="minorEastAsia"/>
          <w:color w:val="000000" w:themeColor="text1"/>
          <w:sz w:val="28"/>
          <w:szCs w:val="28"/>
          <w:lang w:eastAsia="zh-CN"/>
        </w:rPr>
      </w:pPr>
      <w:r>
        <w:rPr>
          <w:rFonts w:hint="eastAsia" w:ascii="仿宋" w:hAnsi="仿宋" w:eastAsia="仿宋" w:cstheme="minorEastAsia"/>
          <w:color w:val="000000" w:themeColor="text1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theme="minorEastAsia"/>
          <w:b w:val="0"/>
          <w:color w:val="000000" w:themeColor="text1"/>
          <w:sz w:val="28"/>
          <w:szCs w:val="28"/>
        </w:rPr>
        <w:t>、</w:t>
      </w:r>
      <w:r>
        <w:rPr>
          <w:rFonts w:hint="eastAsia" w:ascii="仿宋" w:hAnsi="仿宋" w:eastAsia="仿宋" w:cstheme="minorEastAsia"/>
          <w:color w:val="000000" w:themeColor="text1"/>
          <w:sz w:val="28"/>
          <w:szCs w:val="28"/>
          <w:lang w:val="en-US" w:eastAsia="zh-CN"/>
        </w:rPr>
        <w:t>设置</w:t>
      </w:r>
    </w:p>
    <w:p>
      <w:pPr>
        <w:spacing w:line="480" w:lineRule="auto"/>
        <w:rPr>
          <w:rFonts w:hint="eastAsia" w:ascii="仿宋" w:hAnsi="仿宋" w:eastAsia="仿宋" w:cstheme="minorEastAsia"/>
          <w:color w:val="000000" w:themeColor="text1"/>
          <w:sz w:val="28"/>
          <w:szCs w:val="28"/>
          <w:lang w:val="en-US" w:eastAsia="zh-CN"/>
        </w:rPr>
      </w:pPr>
      <w:r>
        <w:rPr>
          <w:rFonts w:hint="eastAsia" w:ascii="仿宋" w:hAnsi="仿宋" w:eastAsia="仿宋" w:cstheme="minorEastAsia"/>
          <w:color w:val="000000" w:themeColor="text1"/>
          <w:sz w:val="28"/>
          <w:szCs w:val="28"/>
          <w:lang w:val="en-US" w:eastAsia="zh-CN"/>
        </w:rPr>
        <w:t>(1</w:t>
      </w:r>
      <w:bookmarkStart w:id="6" w:name="_GoBack"/>
      <w:bookmarkEnd w:id="6"/>
      <w:r>
        <w:rPr>
          <w:rFonts w:hint="eastAsia" w:ascii="仿宋" w:hAnsi="仿宋" w:eastAsia="仿宋" w:cstheme="minorEastAsia"/>
          <w:color w:val="000000" w:themeColor="text1"/>
          <w:sz w:val="28"/>
          <w:szCs w:val="28"/>
          <w:lang w:val="en-US" w:eastAsia="zh-CN"/>
        </w:rPr>
        <w:t>)打开屏幕保护程序设置</w:t>
      </w:r>
    </w:p>
    <w:p>
      <w:pPr>
        <w:widowControl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041650" cy="3609340"/>
            <wp:effectExtent l="0" t="0" r="6350" b="10160"/>
            <wp:docPr id="9" name="图片 9" descr="微信截图_20220623112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微信截图_2022062311274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1650" cy="360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hint="default" w:ascii="仿宋" w:hAnsi="仿宋" w:eastAsia="仿宋" w:cstheme="minorEastAsia"/>
          <w:color w:val="000000" w:themeColor="text1"/>
          <w:sz w:val="28"/>
          <w:szCs w:val="28"/>
          <w:lang w:val="en-US" w:eastAsia="zh-CN"/>
        </w:rPr>
      </w:pPr>
      <w:r>
        <w:rPr>
          <w:rFonts w:hint="eastAsia" w:ascii="仿宋" w:hAnsi="仿宋" w:eastAsia="仿宋" w:cstheme="minorEastAsia"/>
          <w:color w:val="000000" w:themeColor="text1"/>
          <w:sz w:val="28"/>
          <w:szCs w:val="28"/>
          <w:lang w:val="en-US" w:eastAsia="zh-CN"/>
        </w:rPr>
        <w:t>选择</w:t>
      </w:r>
      <w:r>
        <w:rPr>
          <w:rFonts w:hint="eastAsia" w:ascii="仿宋" w:hAnsi="仿宋" w:eastAsia="仿宋" w:cstheme="minorEastAsia"/>
          <w:color w:val="000000" w:themeColor="text1"/>
          <w:sz w:val="28"/>
          <w:szCs w:val="28"/>
        </w:rPr>
        <w:t>警钟长鸣“十二时”屏保</w:t>
      </w:r>
      <w:r>
        <w:rPr>
          <w:rFonts w:hint="eastAsia" w:ascii="仿宋" w:hAnsi="仿宋" w:eastAsia="仿宋" w:cstheme="minorEastAsia"/>
          <w:color w:val="000000" w:themeColor="text1"/>
          <w:sz w:val="28"/>
          <w:szCs w:val="28"/>
          <w:lang w:val="en-US" w:eastAsia="zh-CN"/>
        </w:rPr>
        <w:t>,点击“预览”查看屏保效果，</w:t>
      </w:r>
    </w:p>
    <w:p>
      <w:pPr>
        <w:spacing w:line="480" w:lineRule="auto"/>
        <w:rPr>
          <w:rFonts w:hint="eastAsia" w:ascii="仿宋" w:hAnsi="仿宋" w:eastAsia="仿宋" w:cstheme="minorEastAsia"/>
          <w:color w:val="000000" w:themeColor="text1"/>
          <w:sz w:val="28"/>
          <w:szCs w:val="28"/>
          <w:lang w:val="en-US" w:eastAsia="zh-CN"/>
        </w:rPr>
      </w:pPr>
      <w:r>
        <w:rPr>
          <w:rFonts w:hint="eastAsia" w:ascii="仿宋" w:hAnsi="仿宋" w:eastAsia="仿宋" w:cstheme="minorEastAsia"/>
          <w:color w:val="000000" w:themeColor="text1"/>
          <w:sz w:val="28"/>
          <w:szCs w:val="28"/>
          <w:lang w:val="en-US" w:eastAsia="zh-CN"/>
        </w:rPr>
        <w:t>设置等待时间，点击确定完成屏保设置。</w:t>
      </w:r>
    </w:p>
    <w:p>
      <w:pPr>
        <w:widowControl/>
        <w:jc w:val="left"/>
        <w:rPr>
          <w:rFonts w:hint="default" w:ascii="仿宋" w:hAnsi="仿宋" w:eastAsia="仿宋" w:cstheme="minorEastAsia"/>
          <w:color w:val="000000" w:themeColor="text1"/>
          <w:sz w:val="28"/>
          <w:szCs w:val="28"/>
          <w:lang w:val="en-US" w:eastAsia="zh-CN"/>
        </w:rPr>
      </w:pPr>
      <w:r>
        <w:rPr>
          <w:rFonts w:hint="eastAsia" w:ascii="仿宋" w:hAnsi="仿宋" w:eastAsia="仿宋" w:cstheme="minorEastAsia"/>
          <w:color w:val="000000" w:themeColor="text1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theme="minorEastAsia"/>
          <w:color w:val="000000" w:themeColor="text1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theme="minorEastAsia"/>
          <w:color w:val="000000" w:themeColor="text1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theme="minorEastAsia"/>
          <w:color w:val="000000" w:themeColor="text1"/>
          <w:sz w:val="28"/>
          <w:szCs w:val="28"/>
          <w:lang w:val="en-US" w:eastAsia="zh-CN"/>
        </w:rPr>
        <w:t>显示效果</w:t>
      </w:r>
    </w:p>
    <w:p>
      <w:pPr>
        <w:widowControl/>
        <w:jc w:val="left"/>
        <w:rPr>
          <w:rFonts w:hint="eastAsia" w:ascii="仿宋" w:hAnsi="仿宋" w:eastAsia="仿宋" w:cstheme="minorEastAsia"/>
          <w:color w:val="000000" w:themeColor="text1"/>
          <w:sz w:val="28"/>
          <w:szCs w:val="28"/>
          <w:lang w:eastAsia="zh-CN"/>
        </w:rPr>
      </w:pPr>
      <w:r>
        <w:rPr>
          <w:rFonts w:hint="eastAsia" w:ascii="仿宋" w:hAnsi="仿宋" w:eastAsia="仿宋" w:cstheme="minorEastAsia"/>
          <w:color w:val="000000" w:themeColor="text1"/>
          <w:sz w:val="28"/>
          <w:szCs w:val="28"/>
          <w:lang w:eastAsia="zh-CN"/>
        </w:rPr>
        <w:drawing>
          <wp:inline distT="0" distB="0" distL="114300" distR="114300">
            <wp:extent cx="5266690" cy="4213860"/>
            <wp:effectExtent l="0" t="0" r="10160" b="15240"/>
            <wp:docPr id="10" name="图片 10" descr="未标题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未标题-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21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仿宋" w:hAnsi="仿宋" w:eastAsia="仿宋" w:cstheme="minorEastAsia"/>
          <w:bCs/>
          <w:color w:val="000000" w:themeColor="text1"/>
          <w:sz w:val="28"/>
          <w:szCs w:val="28"/>
        </w:rPr>
      </w:pPr>
      <w:r>
        <w:rPr>
          <w:rFonts w:ascii="仿宋" w:hAnsi="仿宋" w:eastAsia="仿宋" w:cstheme="minorEastAsia"/>
          <w:color w:val="000000" w:themeColor="text1"/>
          <w:sz w:val="28"/>
          <w:szCs w:val="28"/>
        </w:rPr>
        <w:t>当不用时到达相应设置时间就会出现</w:t>
      </w:r>
      <w:r>
        <w:rPr>
          <w:rFonts w:hint="eastAsia" w:ascii="仿宋" w:hAnsi="仿宋" w:eastAsia="仿宋" w:cstheme="minorEastAsia"/>
          <w:color w:val="000000" w:themeColor="text1"/>
          <w:sz w:val="28"/>
          <w:szCs w:val="28"/>
        </w:rPr>
        <w:t>警钟长鸣“十二时”屏保内容。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51719151"/>
      <w:docPartObj>
        <w:docPartGallery w:val="autotext"/>
      </w:docPartObj>
    </w:sdtPr>
    <w:sdtContent>
      <w:p>
        <w:pPr>
          <w:pStyle w:val="1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single" w:color="auto" w:sz="4" w:space="1"/>
      </w:pBdr>
    </w:pPr>
    <w:r>
      <w:rPr>
        <w:rFonts w:hint="eastAsia"/>
      </w:rPr>
      <w:t xml:space="preserve">  </w:t>
    </w:r>
    <w:r>
      <w:rPr>
        <w:rFonts w:hint="eastAsia"/>
      </w:rPr>
      <w:drawing>
        <wp:inline distT="0" distB="0" distL="0" distR="0">
          <wp:extent cx="914400" cy="255905"/>
          <wp:effectExtent l="0" t="0" r="0" b="0"/>
          <wp:docPr id="116" name="图片 1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" name="图片 11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3934" cy="2562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警钟长鸣“十二时”屏保软件</w:t>
    </w:r>
    <w:r>
      <w:tab/>
    </w:r>
    <w:r>
      <w:rPr>
        <w:rFonts w:hint="eastAsia"/>
      </w:rPr>
      <w:t xml:space="preserve">    操作手册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E4ZTkyM2FiN2YwNjc0MDdlODdlZTlhYzJjMTM5OGUifQ=="/>
  </w:docVars>
  <w:rsids>
    <w:rsidRoot w:val="00A01D9B"/>
    <w:rsid w:val="00001213"/>
    <w:rsid w:val="0000145F"/>
    <w:rsid w:val="00013C43"/>
    <w:rsid w:val="00013E9E"/>
    <w:rsid w:val="00015890"/>
    <w:rsid w:val="00023A38"/>
    <w:rsid w:val="00031276"/>
    <w:rsid w:val="0003602C"/>
    <w:rsid w:val="000459BA"/>
    <w:rsid w:val="0006185B"/>
    <w:rsid w:val="000629EE"/>
    <w:rsid w:val="00065379"/>
    <w:rsid w:val="000737F3"/>
    <w:rsid w:val="00085F1F"/>
    <w:rsid w:val="00092578"/>
    <w:rsid w:val="0009493E"/>
    <w:rsid w:val="000966F5"/>
    <w:rsid w:val="000A01CF"/>
    <w:rsid w:val="000B139F"/>
    <w:rsid w:val="000B1412"/>
    <w:rsid w:val="000B4B52"/>
    <w:rsid w:val="000D35FF"/>
    <w:rsid w:val="000D550A"/>
    <w:rsid w:val="000E0808"/>
    <w:rsid w:val="000E67B7"/>
    <w:rsid w:val="00130C79"/>
    <w:rsid w:val="00132871"/>
    <w:rsid w:val="0014140E"/>
    <w:rsid w:val="001640A6"/>
    <w:rsid w:val="001A3AD6"/>
    <w:rsid w:val="001B4009"/>
    <w:rsid w:val="001C05FC"/>
    <w:rsid w:val="001F73F9"/>
    <w:rsid w:val="002024FD"/>
    <w:rsid w:val="002078C3"/>
    <w:rsid w:val="0021314D"/>
    <w:rsid w:val="00213F55"/>
    <w:rsid w:val="0021501D"/>
    <w:rsid w:val="002348C4"/>
    <w:rsid w:val="00237A55"/>
    <w:rsid w:val="00242C3D"/>
    <w:rsid w:val="00274FA3"/>
    <w:rsid w:val="00295956"/>
    <w:rsid w:val="002A5C0D"/>
    <w:rsid w:val="002B4E87"/>
    <w:rsid w:val="002C2B1B"/>
    <w:rsid w:val="002D37CA"/>
    <w:rsid w:val="002F078B"/>
    <w:rsid w:val="00300777"/>
    <w:rsid w:val="00301628"/>
    <w:rsid w:val="003124CF"/>
    <w:rsid w:val="0031603D"/>
    <w:rsid w:val="00324723"/>
    <w:rsid w:val="00327200"/>
    <w:rsid w:val="00331F7C"/>
    <w:rsid w:val="00365675"/>
    <w:rsid w:val="00380A61"/>
    <w:rsid w:val="003A412A"/>
    <w:rsid w:val="003A79B1"/>
    <w:rsid w:val="003C5BD4"/>
    <w:rsid w:val="003D73F7"/>
    <w:rsid w:val="003E3F2A"/>
    <w:rsid w:val="003F0F5E"/>
    <w:rsid w:val="004022AA"/>
    <w:rsid w:val="004079A9"/>
    <w:rsid w:val="00427B90"/>
    <w:rsid w:val="00430C23"/>
    <w:rsid w:val="00447924"/>
    <w:rsid w:val="00454AE5"/>
    <w:rsid w:val="004569C7"/>
    <w:rsid w:val="004630C6"/>
    <w:rsid w:val="00470021"/>
    <w:rsid w:val="00471621"/>
    <w:rsid w:val="0048550C"/>
    <w:rsid w:val="00492572"/>
    <w:rsid w:val="004B0854"/>
    <w:rsid w:val="004C3FE1"/>
    <w:rsid w:val="004C5D62"/>
    <w:rsid w:val="004D193C"/>
    <w:rsid w:val="004D77DA"/>
    <w:rsid w:val="004E0C88"/>
    <w:rsid w:val="004E4152"/>
    <w:rsid w:val="00501F4C"/>
    <w:rsid w:val="00517BF9"/>
    <w:rsid w:val="00523286"/>
    <w:rsid w:val="00546145"/>
    <w:rsid w:val="00560A68"/>
    <w:rsid w:val="00580E17"/>
    <w:rsid w:val="00584850"/>
    <w:rsid w:val="00586E2A"/>
    <w:rsid w:val="005A5A86"/>
    <w:rsid w:val="005C100E"/>
    <w:rsid w:val="005C3211"/>
    <w:rsid w:val="005C41AB"/>
    <w:rsid w:val="005C46EF"/>
    <w:rsid w:val="005C4702"/>
    <w:rsid w:val="005C73E7"/>
    <w:rsid w:val="005D7C2A"/>
    <w:rsid w:val="005E34A6"/>
    <w:rsid w:val="00603806"/>
    <w:rsid w:val="00606C26"/>
    <w:rsid w:val="00621FF6"/>
    <w:rsid w:val="006232CA"/>
    <w:rsid w:val="00630C64"/>
    <w:rsid w:val="006334F2"/>
    <w:rsid w:val="00633914"/>
    <w:rsid w:val="00652CC3"/>
    <w:rsid w:val="0065646A"/>
    <w:rsid w:val="00661615"/>
    <w:rsid w:val="00665B33"/>
    <w:rsid w:val="00667968"/>
    <w:rsid w:val="00670362"/>
    <w:rsid w:val="00683E6C"/>
    <w:rsid w:val="006B1861"/>
    <w:rsid w:val="006B1F6D"/>
    <w:rsid w:val="006B461D"/>
    <w:rsid w:val="006D1DDC"/>
    <w:rsid w:val="006D5384"/>
    <w:rsid w:val="006E07E3"/>
    <w:rsid w:val="007064A6"/>
    <w:rsid w:val="00710F35"/>
    <w:rsid w:val="0071607F"/>
    <w:rsid w:val="00717620"/>
    <w:rsid w:val="00726D72"/>
    <w:rsid w:val="00731394"/>
    <w:rsid w:val="0073353C"/>
    <w:rsid w:val="0075234B"/>
    <w:rsid w:val="00756F1F"/>
    <w:rsid w:val="0077099F"/>
    <w:rsid w:val="00783F6E"/>
    <w:rsid w:val="00790888"/>
    <w:rsid w:val="00796830"/>
    <w:rsid w:val="007E023D"/>
    <w:rsid w:val="007E48E6"/>
    <w:rsid w:val="007E75CD"/>
    <w:rsid w:val="007F7552"/>
    <w:rsid w:val="008064C8"/>
    <w:rsid w:val="00806655"/>
    <w:rsid w:val="00812962"/>
    <w:rsid w:val="008238DD"/>
    <w:rsid w:val="008345E4"/>
    <w:rsid w:val="00834931"/>
    <w:rsid w:val="008375A1"/>
    <w:rsid w:val="00840EB4"/>
    <w:rsid w:val="008431BE"/>
    <w:rsid w:val="008467B9"/>
    <w:rsid w:val="0085052C"/>
    <w:rsid w:val="00867BD0"/>
    <w:rsid w:val="00881011"/>
    <w:rsid w:val="00884E2D"/>
    <w:rsid w:val="008951F8"/>
    <w:rsid w:val="008A69BF"/>
    <w:rsid w:val="008D0F72"/>
    <w:rsid w:val="008D169A"/>
    <w:rsid w:val="008D7111"/>
    <w:rsid w:val="008E35D6"/>
    <w:rsid w:val="008E5B24"/>
    <w:rsid w:val="008E693A"/>
    <w:rsid w:val="008E6CC0"/>
    <w:rsid w:val="008F0D15"/>
    <w:rsid w:val="008F6B1E"/>
    <w:rsid w:val="00903463"/>
    <w:rsid w:val="009302C5"/>
    <w:rsid w:val="00947ECA"/>
    <w:rsid w:val="00956C3F"/>
    <w:rsid w:val="0096221C"/>
    <w:rsid w:val="009811BD"/>
    <w:rsid w:val="009864E9"/>
    <w:rsid w:val="009B249D"/>
    <w:rsid w:val="009B2FA1"/>
    <w:rsid w:val="009B7EF2"/>
    <w:rsid w:val="009C0250"/>
    <w:rsid w:val="009C3E12"/>
    <w:rsid w:val="009D7868"/>
    <w:rsid w:val="009F4833"/>
    <w:rsid w:val="00A01D9B"/>
    <w:rsid w:val="00A0270A"/>
    <w:rsid w:val="00A06D36"/>
    <w:rsid w:val="00A138A5"/>
    <w:rsid w:val="00A14085"/>
    <w:rsid w:val="00A17AFF"/>
    <w:rsid w:val="00A26911"/>
    <w:rsid w:val="00A365E6"/>
    <w:rsid w:val="00A36FFF"/>
    <w:rsid w:val="00A54FF7"/>
    <w:rsid w:val="00A87A16"/>
    <w:rsid w:val="00A91267"/>
    <w:rsid w:val="00A97F8D"/>
    <w:rsid w:val="00AC5A50"/>
    <w:rsid w:val="00AD1024"/>
    <w:rsid w:val="00AD53C9"/>
    <w:rsid w:val="00AE0F62"/>
    <w:rsid w:val="00AE325A"/>
    <w:rsid w:val="00AE769D"/>
    <w:rsid w:val="00B14336"/>
    <w:rsid w:val="00B2590D"/>
    <w:rsid w:val="00B47B20"/>
    <w:rsid w:val="00B67D44"/>
    <w:rsid w:val="00B73D56"/>
    <w:rsid w:val="00B830D3"/>
    <w:rsid w:val="00B859DE"/>
    <w:rsid w:val="00B87877"/>
    <w:rsid w:val="00BA0764"/>
    <w:rsid w:val="00BA3E6B"/>
    <w:rsid w:val="00BA43CA"/>
    <w:rsid w:val="00BA57C5"/>
    <w:rsid w:val="00BB7DB6"/>
    <w:rsid w:val="00BC11BA"/>
    <w:rsid w:val="00BC4FD9"/>
    <w:rsid w:val="00BC598D"/>
    <w:rsid w:val="00BD126F"/>
    <w:rsid w:val="00BD6F86"/>
    <w:rsid w:val="00BF4144"/>
    <w:rsid w:val="00BF7CE9"/>
    <w:rsid w:val="00C03482"/>
    <w:rsid w:val="00C07430"/>
    <w:rsid w:val="00C10A98"/>
    <w:rsid w:val="00C213C6"/>
    <w:rsid w:val="00C22449"/>
    <w:rsid w:val="00C35EF6"/>
    <w:rsid w:val="00C45E18"/>
    <w:rsid w:val="00C55C11"/>
    <w:rsid w:val="00C5695F"/>
    <w:rsid w:val="00C829E2"/>
    <w:rsid w:val="00C84138"/>
    <w:rsid w:val="00CA6535"/>
    <w:rsid w:val="00CA77D3"/>
    <w:rsid w:val="00CB7061"/>
    <w:rsid w:val="00CB75DD"/>
    <w:rsid w:val="00CB79B6"/>
    <w:rsid w:val="00CE60E0"/>
    <w:rsid w:val="00CF223A"/>
    <w:rsid w:val="00CF6C1E"/>
    <w:rsid w:val="00D02117"/>
    <w:rsid w:val="00D360E6"/>
    <w:rsid w:val="00D3639F"/>
    <w:rsid w:val="00D44966"/>
    <w:rsid w:val="00D4728A"/>
    <w:rsid w:val="00D47E7B"/>
    <w:rsid w:val="00D54848"/>
    <w:rsid w:val="00D600C1"/>
    <w:rsid w:val="00D6215E"/>
    <w:rsid w:val="00D62178"/>
    <w:rsid w:val="00D62251"/>
    <w:rsid w:val="00D631C5"/>
    <w:rsid w:val="00D66CC1"/>
    <w:rsid w:val="00D707F3"/>
    <w:rsid w:val="00D7407A"/>
    <w:rsid w:val="00D7605C"/>
    <w:rsid w:val="00D77B07"/>
    <w:rsid w:val="00D77BCB"/>
    <w:rsid w:val="00D80D40"/>
    <w:rsid w:val="00D8117D"/>
    <w:rsid w:val="00D85914"/>
    <w:rsid w:val="00D95D6C"/>
    <w:rsid w:val="00DA2A2A"/>
    <w:rsid w:val="00DA5B98"/>
    <w:rsid w:val="00DD006B"/>
    <w:rsid w:val="00DD73D1"/>
    <w:rsid w:val="00DE28F9"/>
    <w:rsid w:val="00DF7CDC"/>
    <w:rsid w:val="00E07F1F"/>
    <w:rsid w:val="00E10483"/>
    <w:rsid w:val="00E128F3"/>
    <w:rsid w:val="00E16834"/>
    <w:rsid w:val="00E20944"/>
    <w:rsid w:val="00E22907"/>
    <w:rsid w:val="00E3779E"/>
    <w:rsid w:val="00E44E2B"/>
    <w:rsid w:val="00E5346F"/>
    <w:rsid w:val="00E6782F"/>
    <w:rsid w:val="00E811EE"/>
    <w:rsid w:val="00E818A0"/>
    <w:rsid w:val="00EA05C2"/>
    <w:rsid w:val="00EA30EC"/>
    <w:rsid w:val="00EB6CC9"/>
    <w:rsid w:val="00EC4AA7"/>
    <w:rsid w:val="00ED67D0"/>
    <w:rsid w:val="00EE0479"/>
    <w:rsid w:val="00EE1EA3"/>
    <w:rsid w:val="00EE2EA6"/>
    <w:rsid w:val="00EE530A"/>
    <w:rsid w:val="00EF1E76"/>
    <w:rsid w:val="00F00DC1"/>
    <w:rsid w:val="00F22DBB"/>
    <w:rsid w:val="00F37498"/>
    <w:rsid w:val="00F40D4B"/>
    <w:rsid w:val="00F6448B"/>
    <w:rsid w:val="00F646CA"/>
    <w:rsid w:val="00F64A1C"/>
    <w:rsid w:val="00F70319"/>
    <w:rsid w:val="00F71693"/>
    <w:rsid w:val="00FA0510"/>
    <w:rsid w:val="00FB78EB"/>
    <w:rsid w:val="00FD1E82"/>
    <w:rsid w:val="00FF2472"/>
    <w:rsid w:val="00FF3017"/>
    <w:rsid w:val="032771AE"/>
    <w:rsid w:val="040C7AED"/>
    <w:rsid w:val="044C400E"/>
    <w:rsid w:val="05616689"/>
    <w:rsid w:val="06CA4005"/>
    <w:rsid w:val="08530412"/>
    <w:rsid w:val="0F3D11C9"/>
    <w:rsid w:val="0F8E620E"/>
    <w:rsid w:val="10E10B69"/>
    <w:rsid w:val="10F623A9"/>
    <w:rsid w:val="11F509C9"/>
    <w:rsid w:val="146700A3"/>
    <w:rsid w:val="1570368E"/>
    <w:rsid w:val="176E6AB5"/>
    <w:rsid w:val="17DD4F59"/>
    <w:rsid w:val="1AE03149"/>
    <w:rsid w:val="1BD41833"/>
    <w:rsid w:val="1BDC4ABE"/>
    <w:rsid w:val="1CCC54C1"/>
    <w:rsid w:val="1F43761A"/>
    <w:rsid w:val="23FB3467"/>
    <w:rsid w:val="241D5BD1"/>
    <w:rsid w:val="24800533"/>
    <w:rsid w:val="2BCD0E50"/>
    <w:rsid w:val="2E6B0C64"/>
    <w:rsid w:val="2E927896"/>
    <w:rsid w:val="324537CE"/>
    <w:rsid w:val="33754943"/>
    <w:rsid w:val="34CB5AE2"/>
    <w:rsid w:val="35EC51F9"/>
    <w:rsid w:val="375153EC"/>
    <w:rsid w:val="38D9623E"/>
    <w:rsid w:val="391E3DB7"/>
    <w:rsid w:val="3C506951"/>
    <w:rsid w:val="3CE079E4"/>
    <w:rsid w:val="3CEA19DE"/>
    <w:rsid w:val="3E192AC9"/>
    <w:rsid w:val="3F536537"/>
    <w:rsid w:val="44B7631D"/>
    <w:rsid w:val="46385A28"/>
    <w:rsid w:val="46531996"/>
    <w:rsid w:val="47A44E67"/>
    <w:rsid w:val="4812615F"/>
    <w:rsid w:val="4B0E2273"/>
    <w:rsid w:val="4CCD4CF5"/>
    <w:rsid w:val="50CA1C64"/>
    <w:rsid w:val="526E493A"/>
    <w:rsid w:val="53A13395"/>
    <w:rsid w:val="53B6602E"/>
    <w:rsid w:val="5572083D"/>
    <w:rsid w:val="55887760"/>
    <w:rsid w:val="5794147E"/>
    <w:rsid w:val="5A7E1B45"/>
    <w:rsid w:val="60715F99"/>
    <w:rsid w:val="61197720"/>
    <w:rsid w:val="617421FF"/>
    <w:rsid w:val="63557C4D"/>
    <w:rsid w:val="63A12D67"/>
    <w:rsid w:val="65BB5EDE"/>
    <w:rsid w:val="68D80CD2"/>
    <w:rsid w:val="69D963F7"/>
    <w:rsid w:val="6A8F4C5C"/>
    <w:rsid w:val="6B9634AC"/>
    <w:rsid w:val="6BEA4231"/>
    <w:rsid w:val="6DB86935"/>
    <w:rsid w:val="6E19187A"/>
    <w:rsid w:val="6E4D5FA4"/>
    <w:rsid w:val="6E6C754C"/>
    <w:rsid w:val="713D19D2"/>
    <w:rsid w:val="7166360D"/>
    <w:rsid w:val="71B84113"/>
    <w:rsid w:val="72C306E9"/>
    <w:rsid w:val="734C77AB"/>
    <w:rsid w:val="75C30AC4"/>
    <w:rsid w:val="7AC40476"/>
    <w:rsid w:val="7AF56B09"/>
    <w:rsid w:val="7E8055F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3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4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5"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6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toc 3"/>
    <w:basedOn w:val="1"/>
    <w:next w:val="1"/>
    <w:qFormat/>
    <w:uiPriority w:val="39"/>
    <w:pPr>
      <w:ind w:left="840" w:leftChars="400"/>
    </w:pPr>
  </w:style>
  <w:style w:type="paragraph" w:styleId="8">
    <w:name w:val="Date"/>
    <w:basedOn w:val="1"/>
    <w:next w:val="1"/>
    <w:link w:val="19"/>
    <w:qFormat/>
    <w:uiPriority w:val="0"/>
    <w:pPr>
      <w:ind w:left="100" w:leftChars="2500"/>
    </w:pPr>
  </w:style>
  <w:style w:type="paragraph" w:styleId="9">
    <w:name w:val="Balloon Text"/>
    <w:basedOn w:val="1"/>
    <w:link w:val="17"/>
    <w:qFormat/>
    <w:uiPriority w:val="0"/>
    <w:rPr>
      <w:sz w:val="18"/>
      <w:szCs w:val="18"/>
    </w:rPr>
  </w:style>
  <w:style w:type="paragraph" w:styleId="10">
    <w:name w:val="footer"/>
    <w:basedOn w:val="1"/>
    <w:link w:val="2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2">
    <w:name w:val="toc 1"/>
    <w:basedOn w:val="1"/>
    <w:next w:val="1"/>
    <w:qFormat/>
    <w:uiPriority w:val="39"/>
  </w:style>
  <w:style w:type="paragraph" w:styleId="13">
    <w:name w:val="toc 2"/>
    <w:basedOn w:val="1"/>
    <w:next w:val="1"/>
    <w:qFormat/>
    <w:uiPriority w:val="39"/>
    <w:pPr>
      <w:ind w:left="420" w:leftChars="200"/>
    </w:pPr>
  </w:style>
  <w:style w:type="character" w:styleId="16">
    <w:name w:val="Hyperlink"/>
    <w:basedOn w:val="15"/>
    <w:unhideWhenUsed/>
    <w:qFormat/>
    <w:uiPriority w:val="99"/>
    <w:rPr>
      <w:color w:val="0563C1" w:themeColor="hyperlink"/>
      <w:u w:val="single"/>
    </w:rPr>
  </w:style>
  <w:style w:type="character" w:customStyle="1" w:styleId="17">
    <w:name w:val="批注框文本 Char"/>
    <w:basedOn w:val="15"/>
    <w:link w:val="9"/>
    <w:qFormat/>
    <w:uiPriority w:val="0"/>
    <w:rPr>
      <w:kern w:val="2"/>
      <w:sz w:val="18"/>
      <w:szCs w:val="18"/>
    </w:rPr>
  </w:style>
  <w:style w:type="paragraph" w:customStyle="1" w:styleId="18">
    <w:name w:val="Normal_2e4d3d5c-1e31-430b-b68c-0aef21073e76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9">
    <w:name w:val="日期 Char"/>
    <w:basedOn w:val="15"/>
    <w:link w:val="8"/>
    <w:qFormat/>
    <w:uiPriority w:val="0"/>
    <w:rPr>
      <w:kern w:val="2"/>
      <w:sz w:val="21"/>
      <w:szCs w:val="24"/>
    </w:rPr>
  </w:style>
  <w:style w:type="paragraph" w:styleId="2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1">
    <w:name w:val="页脚 Char"/>
    <w:basedOn w:val="15"/>
    <w:link w:val="10"/>
    <w:qFormat/>
    <w:uiPriority w:val="99"/>
    <w:rPr>
      <w:kern w:val="2"/>
      <w:sz w:val="18"/>
      <w:szCs w:val="24"/>
    </w:rPr>
  </w:style>
  <w:style w:type="character" w:customStyle="1" w:styleId="22">
    <w:name w:val="标题 1 Char"/>
    <w:basedOn w:val="15"/>
    <w:link w:val="2"/>
    <w:qFormat/>
    <w:uiPriority w:val="0"/>
    <w:rPr>
      <w:b/>
      <w:bCs/>
      <w:kern w:val="44"/>
      <w:sz w:val="44"/>
      <w:szCs w:val="44"/>
    </w:rPr>
  </w:style>
  <w:style w:type="character" w:customStyle="1" w:styleId="23">
    <w:name w:val="标题 2 Char"/>
    <w:basedOn w:val="15"/>
    <w:link w:val="3"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24">
    <w:name w:val="标题 3 Char"/>
    <w:basedOn w:val="15"/>
    <w:link w:val="4"/>
    <w:qFormat/>
    <w:uiPriority w:val="0"/>
    <w:rPr>
      <w:b/>
      <w:bCs/>
      <w:kern w:val="2"/>
      <w:sz w:val="32"/>
      <w:szCs w:val="32"/>
    </w:rPr>
  </w:style>
  <w:style w:type="character" w:customStyle="1" w:styleId="25">
    <w:name w:val="标题 4 Char"/>
    <w:basedOn w:val="15"/>
    <w:link w:val="5"/>
    <w:qFormat/>
    <w:uiPriority w:val="0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26">
    <w:name w:val="标题 5 Char"/>
    <w:basedOn w:val="15"/>
    <w:link w:val="6"/>
    <w:semiHidden/>
    <w:qFormat/>
    <w:uiPriority w:val="0"/>
    <w:rPr>
      <w:b/>
      <w:bCs/>
      <w:kern w:val="2"/>
      <w:sz w:val="28"/>
      <w:szCs w:val="28"/>
    </w:rPr>
  </w:style>
  <w:style w:type="paragraph" w:customStyle="1" w:styleId="27">
    <w:name w:val="TOC 标题1"/>
    <w:basedOn w:val="2"/>
    <w:next w:val="1"/>
    <w:semiHidden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2E75B5" w:themeColor="accent1" w:themeShade="BF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96C27-F83D-4204-AD1C-2F2D5914B2B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5</Pages>
  <Words>237</Words>
  <Characters>246</Characters>
  <Lines>4</Lines>
  <Paragraphs>1</Paragraphs>
  <TotalTime>1</TotalTime>
  <ScaleCrop>false</ScaleCrop>
  <LinksUpToDate>false</LinksUpToDate>
  <CharactersWithSpaces>261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USER-</dc:creator>
  <cp:lastModifiedBy>Administrator</cp:lastModifiedBy>
  <dcterms:modified xsi:type="dcterms:W3CDTF">2022-07-13T06:30:23Z</dcterms:modified>
  <cp:revision>176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5F907C10837B423394D6243CF9D64EB1</vt:lpwstr>
  </property>
</Properties>
</file>